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6B2FF4D7">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4BBCD732" w:rsidR="00B96FA2" w:rsidRPr="00E91A4E" w:rsidRDefault="008055AE" w:rsidP="00015C7A">
      <w:pPr>
        <w:spacing w:line="276" w:lineRule="auto"/>
      </w:pPr>
      <w:r>
        <w:t>Numéro de marché </w:t>
      </w:r>
      <w:r w:rsidRPr="00E945AB">
        <w:t xml:space="preserve">: </w:t>
      </w:r>
      <w:r w:rsidR="00E818A5" w:rsidRPr="00E945AB">
        <w:t>26-200-</w:t>
      </w:r>
      <w:r w:rsidR="00B036D5">
        <w:t>4</w:t>
      </w:r>
      <w:r w:rsidR="002C01E5">
        <w:t>5</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74D99FB4" w14:textId="77777777" w:rsidR="00B13F53" w:rsidRDefault="002C01E5" w:rsidP="00015C7A">
            <w:pPr>
              <w:tabs>
                <w:tab w:val="left" w:pos="48"/>
              </w:tabs>
              <w:autoSpaceDE/>
              <w:autoSpaceDN/>
              <w:adjustRightInd/>
              <w:spacing w:line="276" w:lineRule="auto"/>
              <w:ind w:left="48"/>
              <w:jc w:val="center"/>
              <w:rPr>
                <w:b/>
                <w:sz w:val="24"/>
                <w:szCs w:val="24"/>
              </w:rPr>
            </w:pPr>
            <w:r w:rsidRPr="002C01E5">
              <w:rPr>
                <w:b/>
                <w:sz w:val="24"/>
                <w:szCs w:val="24"/>
              </w:rPr>
              <w:t>Lot 20 : Diffusion des documents d’appel des monuments d’Ile-de-France gérés par le Centre des monuments nationaux et du document d’appel « Paris en 13 monuments »</w:t>
            </w:r>
          </w:p>
          <w:p w14:paraId="3FCDA991" w14:textId="548E7D91" w:rsidR="002C01E5" w:rsidRPr="00E91A4E" w:rsidRDefault="002C01E5"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54B7DB80"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2C01E5">
        <w:rPr>
          <w:b/>
          <w:bCs/>
        </w:rPr>
        <w:t>20</w:t>
      </w:r>
      <w:r w:rsidR="005B027B">
        <w:rPr>
          <w:b/>
          <w:bCs/>
        </w:rPr>
        <w:t xml:space="preserve"> : </w:t>
      </w:r>
      <w:r w:rsidR="002C01E5" w:rsidRPr="002C01E5">
        <w:rPr>
          <w:b/>
          <w:bCs/>
        </w:rPr>
        <w:t>Diffusion des documents d’appel des monuments d’Ile-de-France gérés par le Centre des monuments nationaux et du document d’appel « Paris en 13 monuments »</w:t>
      </w:r>
      <w:r w:rsidR="00CA5E42" w:rsidRPr="006E523A">
        <w:t xml:space="preserve">,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B036D5">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vAlign w:val="center"/>
          </w:tcPr>
          <w:p w14:paraId="1A942829" w14:textId="3A867D09" w:rsidR="00CA42E7" w:rsidRPr="00B036D5" w:rsidRDefault="00CA42E7" w:rsidP="00CA42E7">
            <w:pPr>
              <w:spacing w:line="276" w:lineRule="auto"/>
              <w:ind w:right="207"/>
            </w:pPr>
            <w:r w:rsidRPr="00B036D5">
              <w:t>Diffusion d’une sélection de documents d’appel des monuments des Deux-Sèvres et de la Vienne (Nouvelle Aquitaine)</w:t>
            </w:r>
          </w:p>
        </w:tc>
        <w:tc>
          <w:tcPr>
            <w:tcW w:w="2185" w:type="dxa"/>
            <w:vAlign w:val="center"/>
          </w:tcPr>
          <w:p w14:paraId="40D57BDF" w14:textId="6F2B5D81" w:rsidR="00CA42E7" w:rsidRPr="00B036D5" w:rsidRDefault="00CA42E7" w:rsidP="00CA42E7">
            <w:pPr>
              <w:spacing w:line="276" w:lineRule="auto"/>
              <w:ind w:right="207"/>
              <w:rPr>
                <w:highlight w:val="yellow"/>
              </w:rPr>
            </w:pPr>
            <w:r w:rsidRPr="00B036D5">
              <w:t>26-200-39</w:t>
            </w:r>
          </w:p>
        </w:tc>
      </w:tr>
      <w:tr w:rsidR="00CA42E7" w:rsidRPr="006E523A" w14:paraId="7FD7DB9D" w14:textId="77777777" w:rsidTr="00EB632A">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vAlign w:val="center"/>
          </w:tcPr>
          <w:p w14:paraId="6A564FDE" w14:textId="081A98F9" w:rsidR="00CA42E7" w:rsidRPr="00EB632A" w:rsidRDefault="00CA42E7" w:rsidP="00CA42E7">
            <w:pPr>
              <w:spacing w:line="276" w:lineRule="auto"/>
              <w:ind w:right="207"/>
            </w:pPr>
            <w:r w:rsidRPr="00EB632A">
              <w:t>Diffusion d’une sélection de documents d’appel des monuments de Gironde (Nouvelle Aquitaine)</w:t>
            </w:r>
          </w:p>
        </w:tc>
        <w:tc>
          <w:tcPr>
            <w:tcW w:w="2185" w:type="dxa"/>
            <w:vAlign w:val="center"/>
          </w:tcPr>
          <w:p w14:paraId="0C42F5AE" w14:textId="7246A22A" w:rsidR="00CA42E7" w:rsidRPr="00EB632A" w:rsidRDefault="00CA42E7" w:rsidP="00CA42E7">
            <w:pPr>
              <w:spacing w:line="276" w:lineRule="auto"/>
              <w:ind w:right="207"/>
              <w:rPr>
                <w:highlight w:val="yellow"/>
              </w:rPr>
            </w:pPr>
            <w:r w:rsidRPr="00EB632A">
              <w:t>26-200-40</w:t>
            </w:r>
          </w:p>
        </w:tc>
      </w:tr>
      <w:tr w:rsidR="00CA42E7" w:rsidRPr="006E523A" w14:paraId="01F5ED8B" w14:textId="77777777" w:rsidTr="00974CCF">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vAlign w:val="center"/>
          </w:tcPr>
          <w:p w14:paraId="06274CFB" w14:textId="50C187AB" w:rsidR="00CA42E7" w:rsidRPr="00974CCF" w:rsidRDefault="00CA42E7" w:rsidP="00CA42E7">
            <w:pPr>
              <w:spacing w:line="276" w:lineRule="auto"/>
              <w:ind w:right="207"/>
            </w:pPr>
            <w:r w:rsidRPr="00974CCF">
              <w:t xml:space="preserve">Diffusion des documents d’appel des Tours de La Rochelle </w:t>
            </w:r>
          </w:p>
        </w:tc>
        <w:tc>
          <w:tcPr>
            <w:tcW w:w="2185" w:type="dxa"/>
            <w:vAlign w:val="center"/>
          </w:tcPr>
          <w:p w14:paraId="2CC0F7FA" w14:textId="08FC0C84" w:rsidR="00CA42E7" w:rsidRPr="00974CCF" w:rsidRDefault="00CA42E7" w:rsidP="00CA42E7">
            <w:pPr>
              <w:spacing w:line="276" w:lineRule="auto"/>
              <w:ind w:right="207"/>
              <w:rPr>
                <w:highlight w:val="yellow"/>
              </w:rPr>
            </w:pPr>
            <w:r w:rsidRPr="00974CCF">
              <w:t>26-200-41</w:t>
            </w:r>
          </w:p>
        </w:tc>
      </w:tr>
      <w:tr w:rsidR="00CA42E7" w:rsidRPr="006E523A" w14:paraId="756518A1" w14:textId="77777777" w:rsidTr="00794A32">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vAlign w:val="center"/>
          </w:tcPr>
          <w:p w14:paraId="5C243185" w14:textId="2D48A061" w:rsidR="00CA42E7" w:rsidRPr="00794A32" w:rsidRDefault="00CA42E7" w:rsidP="00CA42E7">
            <w:pPr>
              <w:spacing w:line="276" w:lineRule="auto"/>
              <w:ind w:right="207"/>
            </w:pPr>
            <w:r w:rsidRPr="00794A32">
              <w:t xml:space="preserve">Diffusion des documents d’appel du château d’Azay-le-Rideau </w:t>
            </w:r>
          </w:p>
        </w:tc>
        <w:tc>
          <w:tcPr>
            <w:tcW w:w="2185" w:type="dxa"/>
            <w:vAlign w:val="center"/>
          </w:tcPr>
          <w:p w14:paraId="738CA364" w14:textId="61E1669E" w:rsidR="00CA42E7" w:rsidRPr="00794A32" w:rsidRDefault="00CA42E7" w:rsidP="00CA42E7">
            <w:pPr>
              <w:spacing w:line="276" w:lineRule="auto"/>
              <w:ind w:right="207"/>
              <w:rPr>
                <w:highlight w:val="yellow"/>
              </w:rPr>
            </w:pPr>
            <w:r w:rsidRPr="00794A32">
              <w:t>26-200-42</w:t>
            </w:r>
          </w:p>
        </w:tc>
      </w:tr>
      <w:tr w:rsidR="00CA42E7" w:rsidRPr="006E523A" w14:paraId="47677D26" w14:textId="77777777" w:rsidTr="00B13F53">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vAlign w:val="center"/>
          </w:tcPr>
          <w:p w14:paraId="2F0EEBFC" w14:textId="040C7291" w:rsidR="00CA42E7" w:rsidRPr="00B13F53" w:rsidRDefault="00CA42E7" w:rsidP="00CA42E7">
            <w:pPr>
              <w:spacing w:line="276" w:lineRule="auto"/>
              <w:ind w:right="207"/>
            </w:pPr>
            <w:r w:rsidRPr="00B13F53">
              <w:t>Diffusion de documents d’appel d’une sélection de monuments de la région Centre-Val de Loire et Pays de la Loire</w:t>
            </w:r>
          </w:p>
        </w:tc>
        <w:tc>
          <w:tcPr>
            <w:tcW w:w="2185" w:type="dxa"/>
            <w:vAlign w:val="center"/>
          </w:tcPr>
          <w:p w14:paraId="6A7FE455" w14:textId="43E7C614" w:rsidR="00CA42E7" w:rsidRPr="00B13F53" w:rsidRDefault="00CA42E7" w:rsidP="00CA42E7">
            <w:pPr>
              <w:spacing w:line="276" w:lineRule="auto"/>
              <w:ind w:right="207"/>
              <w:rPr>
                <w:highlight w:val="yellow"/>
              </w:rPr>
            </w:pPr>
            <w:r w:rsidRPr="00B13F53">
              <w:t>26-200-43</w:t>
            </w:r>
          </w:p>
        </w:tc>
      </w:tr>
      <w:tr w:rsidR="00CA42E7" w:rsidRPr="006E523A" w14:paraId="59416BD7" w14:textId="77777777" w:rsidTr="002C01E5">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vAlign w:val="center"/>
          </w:tcPr>
          <w:p w14:paraId="6EC2F071" w14:textId="7D2EB4FA" w:rsidR="00CA42E7" w:rsidRPr="002C01E5" w:rsidRDefault="00CA42E7" w:rsidP="00CA42E7">
            <w:pPr>
              <w:spacing w:line="276" w:lineRule="auto"/>
              <w:ind w:right="207"/>
            </w:pPr>
            <w:r w:rsidRPr="002C01E5">
              <w:t xml:space="preserve">Diffusion des documents d’appel du château d’Angers </w:t>
            </w:r>
          </w:p>
        </w:tc>
        <w:tc>
          <w:tcPr>
            <w:tcW w:w="2185" w:type="dxa"/>
            <w:vAlign w:val="center"/>
          </w:tcPr>
          <w:p w14:paraId="478F2313" w14:textId="6F42EA3B" w:rsidR="00CA42E7" w:rsidRPr="002C01E5" w:rsidRDefault="00CA42E7" w:rsidP="00CA42E7">
            <w:pPr>
              <w:spacing w:line="276" w:lineRule="auto"/>
              <w:ind w:right="207"/>
              <w:rPr>
                <w:highlight w:val="yellow"/>
              </w:rPr>
            </w:pPr>
            <w:r w:rsidRPr="002C01E5">
              <w:t>26-200-44</w:t>
            </w:r>
          </w:p>
        </w:tc>
      </w:tr>
      <w:tr w:rsidR="00CA42E7" w:rsidRPr="006E523A" w14:paraId="709EA325" w14:textId="77777777" w:rsidTr="002C01E5">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00"/>
            <w:vAlign w:val="center"/>
          </w:tcPr>
          <w:p w14:paraId="5FB76DFE" w14:textId="09FB4E2C" w:rsidR="00CA42E7" w:rsidRPr="002C01E5" w:rsidRDefault="00CA42E7" w:rsidP="00CA42E7">
            <w:pPr>
              <w:spacing w:line="276" w:lineRule="auto"/>
              <w:ind w:right="207"/>
              <w:rPr>
                <w:b/>
                <w:bCs/>
              </w:rPr>
            </w:pPr>
            <w:r w:rsidRPr="002C01E5">
              <w:rPr>
                <w:b/>
                <w:bCs/>
              </w:rPr>
              <w:t>Diffusion des documents d’appel des monuments d’Ile-de-France et du document d’appel « Paris en 13 monuments »</w:t>
            </w:r>
          </w:p>
        </w:tc>
        <w:tc>
          <w:tcPr>
            <w:tcW w:w="2185" w:type="dxa"/>
            <w:shd w:val="clear" w:color="auto" w:fill="FFFF00"/>
            <w:vAlign w:val="center"/>
          </w:tcPr>
          <w:p w14:paraId="1B0381FE" w14:textId="086F7236" w:rsidR="00CA42E7" w:rsidRPr="002C01E5" w:rsidRDefault="00CA42E7" w:rsidP="00CA42E7">
            <w:pPr>
              <w:spacing w:line="276" w:lineRule="auto"/>
              <w:ind w:right="207"/>
              <w:rPr>
                <w:b/>
                <w:bCs/>
                <w:highlight w:val="yellow"/>
              </w:rPr>
            </w:pPr>
            <w:r w:rsidRPr="002C01E5">
              <w:rPr>
                <w:b/>
                <w:bCs/>
              </w:rPr>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5A0D7B" w14:textId="77777777" w:rsidR="00BF58D5" w:rsidRDefault="00BF58D5" w:rsidP="006E523A">
      <w:r>
        <w:separator/>
      </w:r>
    </w:p>
  </w:endnote>
  <w:endnote w:type="continuationSeparator" w:id="0">
    <w:p w14:paraId="08894BB0" w14:textId="77777777" w:rsidR="00BF58D5" w:rsidRDefault="00BF58D5"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892EA3" w14:textId="77777777" w:rsidR="00BF58D5" w:rsidRDefault="00BF58D5" w:rsidP="006E523A">
      <w:r>
        <w:separator/>
      </w:r>
    </w:p>
  </w:footnote>
  <w:footnote w:type="continuationSeparator" w:id="0">
    <w:p w14:paraId="32D7735F" w14:textId="77777777" w:rsidR="00BF58D5" w:rsidRDefault="00BF58D5"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060F"/>
    <w:rsid w:val="0012760D"/>
    <w:rsid w:val="00127D86"/>
    <w:rsid w:val="00146091"/>
    <w:rsid w:val="0016349E"/>
    <w:rsid w:val="002627BF"/>
    <w:rsid w:val="002909A1"/>
    <w:rsid w:val="002B2BE8"/>
    <w:rsid w:val="002C01E5"/>
    <w:rsid w:val="002C3BB0"/>
    <w:rsid w:val="0030037A"/>
    <w:rsid w:val="00395A86"/>
    <w:rsid w:val="003A4840"/>
    <w:rsid w:val="003D7AFE"/>
    <w:rsid w:val="004229D0"/>
    <w:rsid w:val="004332AF"/>
    <w:rsid w:val="00456632"/>
    <w:rsid w:val="0047158D"/>
    <w:rsid w:val="00472973"/>
    <w:rsid w:val="004835C8"/>
    <w:rsid w:val="004A3646"/>
    <w:rsid w:val="004A60DC"/>
    <w:rsid w:val="004E78BE"/>
    <w:rsid w:val="005012E8"/>
    <w:rsid w:val="00501B21"/>
    <w:rsid w:val="00506623"/>
    <w:rsid w:val="00522F08"/>
    <w:rsid w:val="005378F6"/>
    <w:rsid w:val="005A22E2"/>
    <w:rsid w:val="005A4CDE"/>
    <w:rsid w:val="005B027B"/>
    <w:rsid w:val="005D2187"/>
    <w:rsid w:val="005D7DA5"/>
    <w:rsid w:val="005F6A37"/>
    <w:rsid w:val="00600A80"/>
    <w:rsid w:val="006324CD"/>
    <w:rsid w:val="00632D1D"/>
    <w:rsid w:val="00693F13"/>
    <w:rsid w:val="006E523A"/>
    <w:rsid w:val="00794A32"/>
    <w:rsid w:val="007A6E88"/>
    <w:rsid w:val="008055AE"/>
    <w:rsid w:val="00822820"/>
    <w:rsid w:val="0084234F"/>
    <w:rsid w:val="008504D2"/>
    <w:rsid w:val="008B2CB5"/>
    <w:rsid w:val="00905FE0"/>
    <w:rsid w:val="00974CCF"/>
    <w:rsid w:val="00982223"/>
    <w:rsid w:val="009961A5"/>
    <w:rsid w:val="009A1360"/>
    <w:rsid w:val="009B47FC"/>
    <w:rsid w:val="009C33A4"/>
    <w:rsid w:val="009D23E1"/>
    <w:rsid w:val="00A120B6"/>
    <w:rsid w:val="00A336DB"/>
    <w:rsid w:val="00A708A1"/>
    <w:rsid w:val="00B036D5"/>
    <w:rsid w:val="00B11161"/>
    <w:rsid w:val="00B12280"/>
    <w:rsid w:val="00B13F53"/>
    <w:rsid w:val="00B510D3"/>
    <w:rsid w:val="00B96FA2"/>
    <w:rsid w:val="00BB4884"/>
    <w:rsid w:val="00BF58D5"/>
    <w:rsid w:val="00C2127A"/>
    <w:rsid w:val="00C2500A"/>
    <w:rsid w:val="00C34B44"/>
    <w:rsid w:val="00C52CDE"/>
    <w:rsid w:val="00CA42E7"/>
    <w:rsid w:val="00CA5E42"/>
    <w:rsid w:val="00CF6FB2"/>
    <w:rsid w:val="00D50236"/>
    <w:rsid w:val="00DA5C2C"/>
    <w:rsid w:val="00DC0579"/>
    <w:rsid w:val="00DD6AA9"/>
    <w:rsid w:val="00DE7F17"/>
    <w:rsid w:val="00E11B2C"/>
    <w:rsid w:val="00E6261E"/>
    <w:rsid w:val="00E627D6"/>
    <w:rsid w:val="00E67722"/>
    <w:rsid w:val="00E818A5"/>
    <w:rsid w:val="00E945AB"/>
    <w:rsid w:val="00EB632A"/>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TotalTime>
  <Pages>13</Pages>
  <Words>3175</Words>
  <Characters>17466</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52</cp:revision>
  <dcterms:created xsi:type="dcterms:W3CDTF">2026-02-05T13:10:00Z</dcterms:created>
  <dcterms:modified xsi:type="dcterms:W3CDTF">2026-02-20T10:25:00Z</dcterms:modified>
</cp:coreProperties>
</file>